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AA977">
      <w:pPr>
        <w:pStyle w:val="2"/>
        <w:spacing w:before="114" w:line="218" w:lineRule="auto"/>
        <w:ind w:left="761"/>
        <w:outlineLvl w:val="0"/>
        <w:rPr>
          <w:sz w:val="36"/>
          <w:szCs w:val="36"/>
        </w:rPr>
      </w:pPr>
      <w:bookmarkStart w:id="0" w:name="_GoBack"/>
      <w:bookmarkEnd w:id="0"/>
      <w:r>
        <w:rPr>
          <w:b/>
          <w:bCs/>
          <w:spacing w:val="-4"/>
          <w:sz w:val="36"/>
          <w:szCs w:val="36"/>
        </w:rPr>
        <w:t>关于严肃工作纪律强化作风建设的通报警告</w:t>
      </w:r>
    </w:p>
    <w:p w14:paraId="25DB3617">
      <w:pPr>
        <w:spacing w:line="284" w:lineRule="auto"/>
        <w:rPr>
          <w:rFonts w:ascii="Arial"/>
          <w:sz w:val="21"/>
        </w:rPr>
      </w:pPr>
    </w:p>
    <w:p w14:paraId="604F0F01">
      <w:pPr>
        <w:spacing w:line="284" w:lineRule="auto"/>
        <w:rPr>
          <w:rFonts w:ascii="Arial"/>
          <w:sz w:val="21"/>
        </w:rPr>
      </w:pPr>
    </w:p>
    <w:p w14:paraId="4B3B23B2">
      <w:pPr>
        <w:pStyle w:val="2"/>
        <w:spacing w:before="75" w:line="378" w:lineRule="auto"/>
        <w:ind w:left="46" w:right="106" w:firstLine="469"/>
        <w:jc w:val="both"/>
      </w:pPr>
      <w:r>
        <w:rPr>
          <w:spacing w:val="7"/>
        </w:rPr>
        <w:t>近期，公司多次通知，明确要求全体员工将工装统一存放于办公室，以备应</w:t>
      </w:r>
      <w:r>
        <w:rPr>
          <w:spacing w:val="17"/>
        </w:rPr>
        <w:t xml:space="preserve"> </w:t>
      </w:r>
      <w:r>
        <w:rPr>
          <w:spacing w:val="7"/>
        </w:rPr>
        <w:t>急工作、公务活动等不时之需。但在上周五公司召开紧急重要会议时，员工徐志</w:t>
      </w:r>
      <w:r>
        <w:t xml:space="preserve"> </w:t>
      </w:r>
      <w:r>
        <w:rPr>
          <w:spacing w:val="7"/>
        </w:rPr>
        <w:t>明、李瑶瑶、杨一美、杨广森、董思宏、孙翠翠、王念因未按规定存放</w:t>
      </w:r>
      <w:r>
        <w:rPr>
          <w:spacing w:val="6"/>
        </w:rPr>
        <w:t>工装、着</w:t>
      </w:r>
      <w:r>
        <w:t xml:space="preserve"> </w:t>
      </w:r>
      <w:r>
        <w:rPr>
          <w:spacing w:val="9"/>
        </w:rPr>
        <w:t>装不符合要求，无法正常参会履职，对会议组织和工作安排造成不</w:t>
      </w:r>
      <w:r>
        <w:rPr>
          <w:spacing w:val="8"/>
        </w:rPr>
        <w:t>良影响。</w:t>
      </w:r>
    </w:p>
    <w:p w14:paraId="5F36B4A4">
      <w:pPr>
        <w:pStyle w:val="2"/>
        <w:spacing w:before="7" w:line="375" w:lineRule="auto"/>
        <w:ind w:left="46" w:right="105" w:firstLine="469"/>
        <w:jc w:val="both"/>
      </w:pPr>
      <w:r>
        <w:rPr>
          <w:spacing w:val="8"/>
        </w:rPr>
        <w:t>与此同时，在外部会议仍在进行、未结束的</w:t>
      </w:r>
      <w:r>
        <w:rPr>
          <w:spacing w:val="7"/>
        </w:rPr>
        <w:t>情况下，以上办公室未参会人员</w:t>
      </w:r>
      <w:r>
        <w:t xml:space="preserve"> </w:t>
      </w:r>
      <w:r>
        <w:rPr>
          <w:spacing w:val="7"/>
        </w:rPr>
        <w:t>未严格执行工作值守要求，准时离岗下班，导致合作方前往我单位会议室进行后</w:t>
      </w:r>
      <w:r>
        <w:rPr>
          <w:spacing w:val="1"/>
        </w:rPr>
        <w:t xml:space="preserve"> </w:t>
      </w:r>
      <w:r>
        <w:rPr>
          <w:spacing w:val="7"/>
        </w:rPr>
        <w:t>续洽谈时，现场无人接待、服务保障缺位，不仅打乱了工作衔接</w:t>
      </w:r>
      <w:r>
        <w:rPr>
          <w:spacing w:val="6"/>
        </w:rPr>
        <w:t>节奏，也对单位</w:t>
      </w:r>
      <w:r>
        <w:t xml:space="preserve"> </w:t>
      </w:r>
      <w:r>
        <w:rPr>
          <w:spacing w:val="6"/>
        </w:rPr>
        <w:t>对外形象和合作氛围造成负面影响。</w:t>
      </w:r>
    </w:p>
    <w:p w14:paraId="021217BC">
      <w:pPr>
        <w:pStyle w:val="2"/>
        <w:spacing w:before="1" w:line="377" w:lineRule="auto"/>
        <w:ind w:left="46" w:right="119" w:firstLine="469"/>
        <w:jc w:val="both"/>
      </w:pPr>
      <w:r>
        <w:rPr>
          <w:spacing w:val="7"/>
        </w:rPr>
        <w:t>为严肃工作纪律，强化作风建设，杜绝此类问题再次发生，现对上述人员予</w:t>
      </w:r>
      <w:r>
        <w:rPr>
          <w:spacing w:val="1"/>
        </w:rPr>
        <w:t xml:space="preserve"> </w:t>
      </w:r>
      <w:r>
        <w:rPr>
          <w:spacing w:val="14"/>
        </w:rPr>
        <w:t>以全单位通报警告并每人处以罚款50元，</w:t>
      </w:r>
      <w:r>
        <w:rPr>
          <w:spacing w:val="13"/>
        </w:rPr>
        <w:t>从当月绩效中扣除。请全体员工深刻</w:t>
      </w:r>
      <w:r>
        <w:t xml:space="preserve"> </w:t>
      </w:r>
      <w:r>
        <w:rPr>
          <w:spacing w:val="7"/>
        </w:rPr>
        <w:t>反思、引以为戒，切实增强责任意识、规矩意识和应急保障意识，即</w:t>
      </w:r>
      <w:r>
        <w:rPr>
          <w:spacing w:val="6"/>
        </w:rPr>
        <w:t>日起务必将</w:t>
      </w:r>
      <w:r>
        <w:t xml:space="preserve"> </w:t>
      </w:r>
      <w:r>
        <w:rPr>
          <w:spacing w:val="7"/>
        </w:rPr>
        <w:t>工装统一存放至办公室，确保随时满足公务活动、紧急会议等工作需要，今后如</w:t>
      </w:r>
      <w:r>
        <w:t xml:space="preserve"> </w:t>
      </w:r>
      <w:r>
        <w:rPr>
          <w:spacing w:val="7"/>
        </w:rPr>
        <w:t>再出现类似违反工作纪律、影响单位正常运转和对外形象的行为，</w:t>
      </w:r>
      <w:r>
        <w:rPr>
          <w:spacing w:val="6"/>
        </w:rPr>
        <w:t>将依规依纪严</w:t>
      </w:r>
    </w:p>
    <w:p w14:paraId="7BE116A1">
      <w:pPr>
        <w:pStyle w:val="2"/>
        <w:spacing w:before="1" w:line="218" w:lineRule="auto"/>
        <w:ind w:left="46"/>
      </w:pPr>
      <w:r>
        <w:rPr>
          <w:spacing w:val="3"/>
        </w:rPr>
        <w:t>肃处理。</w:t>
      </w:r>
    </w:p>
    <w:p w14:paraId="33907D53">
      <w:pPr>
        <w:spacing w:line="270" w:lineRule="auto"/>
        <w:rPr>
          <w:rFonts w:ascii="Arial"/>
          <w:sz w:val="21"/>
        </w:rPr>
      </w:pPr>
    </w:p>
    <w:p w14:paraId="5B1E6D52">
      <w:pPr>
        <w:spacing w:line="270" w:lineRule="auto"/>
        <w:rPr>
          <w:rFonts w:ascii="Arial"/>
          <w:sz w:val="21"/>
        </w:rPr>
      </w:pPr>
    </w:p>
    <w:p w14:paraId="378CCA6B">
      <w:pPr>
        <w:pStyle w:val="2"/>
        <w:spacing w:before="75" w:line="219" w:lineRule="auto"/>
        <w:ind w:left="4746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3807460</wp:posOffset>
            </wp:positionH>
            <wp:positionV relativeFrom="paragraph">
              <wp:posOffset>-471805</wp:posOffset>
            </wp:positionV>
            <wp:extent cx="1466850" cy="14668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73" cy="1466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0"/>
        </w:rPr>
        <w:t>河南省岐黄文化产业集团有限公司</w:t>
      </w:r>
    </w:p>
    <w:p w14:paraId="38EF0ED5">
      <w:pPr>
        <w:pStyle w:val="2"/>
        <w:spacing w:before="257" w:line="219" w:lineRule="auto"/>
        <w:ind w:left="6596"/>
      </w:pPr>
      <w:r>
        <w:rPr>
          <w:spacing w:val="31"/>
          <w:w w:val="108"/>
        </w:rPr>
        <w:t>2026年4月1日</w:t>
      </w:r>
    </w:p>
    <w:sectPr>
      <w:pgSz w:w="12090" w:h="16960"/>
      <w:pgMar w:top="1441" w:right="1813" w:bottom="0" w:left="181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5D44D7"/>
    <w:rsid w:val="3A7D6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471</Words>
  <Characters>475</Characters>
  <TotalTime>0</TotalTime>
  <ScaleCrop>false</ScaleCrop>
  <LinksUpToDate>false</LinksUpToDate>
  <CharactersWithSpaces>485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2026-04-01T10:42:00Z</dcterms:created>
  <dc:creator>Administrator</dc:creator>
  <cp:lastModifiedBy>朝歌</cp:lastModifiedBy>
  <dcterms:modified xsi:type="dcterms:W3CDTF">2026-04-01T07:11:55Z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2026-04-01T10:42:57Z</vt:filetime>
  </property>
  <property fmtid="{D5CDD505-2E9C-101B-9397-08002B2CF9AE}" pid="4" name="UsrData">
    <vt:lpwstr>69cc862ed051e300205aa760wl</vt:lpwstr>
  </property>
  <property fmtid="{D5CDD505-2E9C-101B-9397-08002B2CF9AE}" pid="5" name="KSOProductBuildVer">
    <vt:lpwstr>2052-12.1.0.18276</vt:lpwstr>
  </property>
  <property fmtid="{D5CDD505-2E9C-101B-9397-08002B2CF9AE}" pid="6" name="ICV">
    <vt:lpwstr>5D63B45A751D460BAF17CA239A083984_13</vt:lpwstr>
  </property>
</Properties>
</file>